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9663F" w14:textId="77777777" w:rsidR="002269DE" w:rsidRDefault="002269DE">
      <w:pPr>
        <w:pStyle w:val="Titel"/>
      </w:pPr>
      <w:r>
        <w:t>Zusätzliche Vertragsbedingungen der Stadt Lüdenscheid</w:t>
      </w:r>
    </w:p>
    <w:p w14:paraId="5AC42925" w14:textId="77777777" w:rsidR="002269DE" w:rsidRDefault="002269DE">
      <w:pPr>
        <w:widowControl w:val="0"/>
        <w:tabs>
          <w:tab w:val="left" w:pos="432"/>
          <w:tab w:val="left" w:pos="864"/>
          <w:tab w:val="left" w:pos="5724"/>
        </w:tabs>
        <w:autoSpaceDE w:val="0"/>
        <w:autoSpaceDN w:val="0"/>
        <w:adjustRightInd w:val="0"/>
        <w:jc w:val="center"/>
        <w:rPr>
          <w:rFonts w:ascii="Arial" w:hAnsi="Arial" w:cs="Arial"/>
          <w:sz w:val="20"/>
        </w:rPr>
      </w:pPr>
      <w:r>
        <w:rPr>
          <w:rFonts w:ascii="Arial" w:hAnsi="Arial" w:cs="Arial"/>
          <w:b/>
          <w:bCs/>
          <w:sz w:val="20"/>
          <w:u w:val="single"/>
        </w:rPr>
        <w:t>für di</w:t>
      </w:r>
      <w:r w:rsidR="00067F93">
        <w:rPr>
          <w:rFonts w:ascii="Arial" w:hAnsi="Arial" w:cs="Arial"/>
          <w:b/>
          <w:bCs/>
          <w:sz w:val="20"/>
          <w:u w:val="single"/>
        </w:rPr>
        <w:t xml:space="preserve">e Ausführung von </w:t>
      </w:r>
      <w:r w:rsidR="00AD6919">
        <w:rPr>
          <w:rFonts w:ascii="Arial" w:hAnsi="Arial" w:cs="Arial"/>
          <w:b/>
          <w:bCs/>
          <w:sz w:val="20"/>
          <w:u w:val="single"/>
        </w:rPr>
        <w:t>Dienst- und Lieferleistungen</w:t>
      </w:r>
    </w:p>
    <w:p w14:paraId="326B5B5E"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p>
    <w:p w14:paraId="5B9CEBCE"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p>
    <w:p w14:paraId="2E0F22B1" w14:textId="77777777" w:rsidR="002269DE" w:rsidRDefault="002269DE">
      <w:pPr>
        <w:widowControl w:val="0"/>
        <w:tabs>
          <w:tab w:val="left" w:pos="432"/>
          <w:tab w:val="left" w:pos="864"/>
          <w:tab w:val="left" w:pos="5724"/>
        </w:tabs>
        <w:autoSpaceDE w:val="0"/>
        <w:autoSpaceDN w:val="0"/>
        <w:adjustRightInd w:val="0"/>
        <w:ind w:left="432" w:hanging="432"/>
        <w:rPr>
          <w:rFonts w:ascii="Arial" w:hAnsi="Arial" w:cs="Arial"/>
          <w:sz w:val="20"/>
        </w:rPr>
      </w:pPr>
      <w:r>
        <w:rPr>
          <w:rFonts w:ascii="Arial" w:hAnsi="Arial" w:cs="Arial"/>
          <w:sz w:val="20"/>
        </w:rPr>
        <w:t>1.</w:t>
      </w:r>
      <w:r>
        <w:rPr>
          <w:rFonts w:ascii="Arial" w:hAnsi="Arial" w:cs="Arial"/>
          <w:sz w:val="20"/>
        </w:rPr>
        <w:tab/>
      </w:r>
      <w:r>
        <w:rPr>
          <w:rFonts w:ascii="Arial" w:hAnsi="Arial" w:cs="Arial"/>
          <w:sz w:val="20"/>
          <w:u w:val="single"/>
        </w:rPr>
        <w:t>Mehr- oder Minderleistungen</w:t>
      </w:r>
    </w:p>
    <w:p w14:paraId="15B2A683"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p>
    <w:p w14:paraId="01AAAAA3" w14:textId="77777777" w:rsidR="002269DE" w:rsidRDefault="002269DE">
      <w:pPr>
        <w:widowControl w:val="0"/>
        <w:tabs>
          <w:tab w:val="left" w:pos="432"/>
          <w:tab w:val="left" w:pos="864"/>
          <w:tab w:val="left" w:pos="5724"/>
        </w:tabs>
        <w:autoSpaceDE w:val="0"/>
        <w:autoSpaceDN w:val="0"/>
        <w:adjustRightInd w:val="0"/>
        <w:ind w:left="864" w:hanging="432"/>
        <w:rPr>
          <w:rFonts w:ascii="Arial" w:hAnsi="Arial" w:cs="Arial"/>
          <w:sz w:val="20"/>
        </w:rPr>
      </w:pPr>
      <w:r>
        <w:rPr>
          <w:rFonts w:ascii="Arial" w:hAnsi="Arial" w:cs="Arial"/>
          <w:sz w:val="20"/>
        </w:rPr>
        <w:t>(1)</w:t>
      </w:r>
      <w:r>
        <w:rPr>
          <w:rFonts w:ascii="Arial" w:hAnsi="Arial" w:cs="Arial"/>
          <w:sz w:val="20"/>
        </w:rPr>
        <w:tab/>
        <w:t>Soweit Preise je Einheit vereinbart sind, ist bei marktgängigen, serienmäßigen Erzeugnissen der Auftragnehmer verpflichtet, ohne Änderung der vertraglichen Einheitspreise Mehrleistungen bis zu 10</w:t>
      </w:r>
      <w:r>
        <w:t> </w:t>
      </w:r>
      <w:r>
        <w:rPr>
          <w:rFonts w:ascii="Arial" w:hAnsi="Arial" w:cs="Arial"/>
          <w:sz w:val="20"/>
        </w:rPr>
        <w:t>% v. H. der im Auftrag festgelegten Mengen zu erbringen oder mit einer Minderung bis zum 10 v. H. einverstanden sein. Auf Verlangen werden neue Ausführungsfristen vereinbart.</w:t>
      </w:r>
    </w:p>
    <w:p w14:paraId="0B60E7CA"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p>
    <w:p w14:paraId="1FA8E92F" w14:textId="77777777" w:rsidR="002269DE" w:rsidRDefault="002269DE">
      <w:pPr>
        <w:widowControl w:val="0"/>
        <w:tabs>
          <w:tab w:val="left" w:pos="432"/>
          <w:tab w:val="left" w:pos="864"/>
          <w:tab w:val="left" w:pos="5724"/>
        </w:tabs>
        <w:autoSpaceDE w:val="0"/>
        <w:autoSpaceDN w:val="0"/>
        <w:adjustRightInd w:val="0"/>
        <w:ind w:left="864" w:hanging="432"/>
        <w:rPr>
          <w:rFonts w:ascii="Arial" w:hAnsi="Arial" w:cs="Arial"/>
          <w:sz w:val="20"/>
        </w:rPr>
      </w:pPr>
      <w:r>
        <w:rPr>
          <w:rFonts w:ascii="Arial" w:hAnsi="Arial" w:cs="Arial"/>
          <w:sz w:val="20"/>
        </w:rPr>
        <w:t>(2)</w:t>
      </w:r>
      <w:r>
        <w:rPr>
          <w:rFonts w:ascii="Arial" w:hAnsi="Arial" w:cs="Arial"/>
          <w:sz w:val="20"/>
        </w:rPr>
        <w:tab/>
        <w:t>Absatz 1 gilt nicht, wenn nach Mengen gestaffelte Preise oder Rabatte wirksam gebunden sind.</w:t>
      </w:r>
    </w:p>
    <w:p w14:paraId="2E066E68"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p>
    <w:p w14:paraId="47C65B2B" w14:textId="77777777" w:rsidR="002269DE" w:rsidRDefault="002269DE">
      <w:pPr>
        <w:widowControl w:val="0"/>
        <w:tabs>
          <w:tab w:val="left" w:pos="432"/>
          <w:tab w:val="left" w:pos="864"/>
          <w:tab w:val="left" w:pos="5724"/>
        </w:tabs>
        <w:autoSpaceDE w:val="0"/>
        <w:autoSpaceDN w:val="0"/>
        <w:adjustRightInd w:val="0"/>
        <w:ind w:left="432" w:hanging="432"/>
        <w:rPr>
          <w:rFonts w:ascii="Arial" w:hAnsi="Arial" w:cs="Arial"/>
          <w:sz w:val="20"/>
        </w:rPr>
      </w:pPr>
      <w:r>
        <w:rPr>
          <w:rFonts w:ascii="Arial" w:hAnsi="Arial" w:cs="Arial"/>
          <w:sz w:val="20"/>
        </w:rPr>
        <w:t>2.</w:t>
      </w:r>
      <w:r>
        <w:rPr>
          <w:rFonts w:ascii="Arial" w:hAnsi="Arial" w:cs="Arial"/>
          <w:sz w:val="20"/>
        </w:rPr>
        <w:tab/>
      </w:r>
      <w:r>
        <w:rPr>
          <w:rFonts w:ascii="Arial" w:hAnsi="Arial" w:cs="Arial"/>
          <w:sz w:val="20"/>
          <w:u w:val="single"/>
        </w:rPr>
        <w:t>Mitteilung von Unfällen auf Aufbaustellen</w:t>
      </w:r>
    </w:p>
    <w:p w14:paraId="1FA4587A"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p>
    <w:p w14:paraId="7EE30600" w14:textId="77777777" w:rsidR="002269DE" w:rsidRDefault="002269DE">
      <w:pPr>
        <w:widowControl w:val="0"/>
        <w:tabs>
          <w:tab w:val="left" w:pos="432"/>
          <w:tab w:val="left" w:pos="864"/>
          <w:tab w:val="left" w:pos="5724"/>
        </w:tabs>
        <w:autoSpaceDE w:val="0"/>
        <w:autoSpaceDN w:val="0"/>
        <w:adjustRightInd w:val="0"/>
        <w:ind w:left="432"/>
        <w:rPr>
          <w:rFonts w:ascii="Arial" w:hAnsi="Arial" w:cs="Arial"/>
          <w:sz w:val="20"/>
        </w:rPr>
      </w:pPr>
      <w:r>
        <w:rPr>
          <w:rFonts w:ascii="Arial" w:hAnsi="Arial" w:cs="Arial"/>
          <w:sz w:val="20"/>
        </w:rPr>
        <w:t>Unfälle auf der Aufbaustelle, bei denen Personen- oder Sachschaden entsteht, sind vom Auftragnehmer der zuständigen Dienststelle unverzüglich mitzuteilen. Mündliche Mitteilungen sind vom Auftragnehmer spätestens binnen zwei Werktagen schriftlich zu bestätigen.</w:t>
      </w:r>
    </w:p>
    <w:p w14:paraId="666A2B5A"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p>
    <w:p w14:paraId="120E178E" w14:textId="77777777" w:rsidR="002269DE" w:rsidRDefault="002269DE">
      <w:pPr>
        <w:widowControl w:val="0"/>
        <w:tabs>
          <w:tab w:val="left" w:pos="432"/>
          <w:tab w:val="left" w:pos="864"/>
          <w:tab w:val="left" w:pos="5724"/>
        </w:tabs>
        <w:autoSpaceDE w:val="0"/>
        <w:autoSpaceDN w:val="0"/>
        <w:adjustRightInd w:val="0"/>
        <w:ind w:left="432" w:hanging="432"/>
        <w:rPr>
          <w:rFonts w:ascii="Arial" w:hAnsi="Arial" w:cs="Arial"/>
          <w:sz w:val="20"/>
        </w:rPr>
      </w:pPr>
      <w:r>
        <w:rPr>
          <w:rFonts w:ascii="Arial" w:hAnsi="Arial" w:cs="Arial"/>
          <w:sz w:val="20"/>
        </w:rPr>
        <w:t>3.</w:t>
      </w:r>
      <w:r>
        <w:rPr>
          <w:rFonts w:ascii="Arial" w:hAnsi="Arial" w:cs="Arial"/>
          <w:sz w:val="20"/>
        </w:rPr>
        <w:tab/>
      </w:r>
      <w:r>
        <w:rPr>
          <w:rFonts w:ascii="Arial" w:hAnsi="Arial" w:cs="Arial"/>
          <w:sz w:val="20"/>
          <w:u w:val="single"/>
        </w:rPr>
        <w:t>Ausführung</w:t>
      </w:r>
    </w:p>
    <w:p w14:paraId="41AA5FBA"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p>
    <w:p w14:paraId="402744CD" w14:textId="77777777" w:rsidR="002269DE" w:rsidRDefault="002269DE">
      <w:pPr>
        <w:widowControl w:val="0"/>
        <w:tabs>
          <w:tab w:val="left" w:pos="432"/>
          <w:tab w:val="left" w:pos="864"/>
          <w:tab w:val="left" w:pos="5724"/>
        </w:tabs>
        <w:autoSpaceDE w:val="0"/>
        <w:autoSpaceDN w:val="0"/>
        <w:adjustRightInd w:val="0"/>
        <w:ind w:left="864" w:hanging="432"/>
        <w:rPr>
          <w:rFonts w:ascii="Arial" w:hAnsi="Arial" w:cs="Arial"/>
          <w:sz w:val="20"/>
        </w:rPr>
      </w:pPr>
      <w:r>
        <w:rPr>
          <w:rFonts w:ascii="Arial" w:hAnsi="Arial" w:cs="Arial"/>
          <w:sz w:val="20"/>
        </w:rPr>
        <w:t>(1)</w:t>
      </w:r>
      <w:r>
        <w:rPr>
          <w:rFonts w:ascii="Arial" w:hAnsi="Arial" w:cs="Arial"/>
          <w:sz w:val="20"/>
        </w:rPr>
        <w:tab/>
        <w:t>Der Auftragnehmer hat der Stadt bei Lieferungen zum Zeitpunkt des Gefahrenübergangs das volle uneingeschränkte Eigentum frei von Rechten Dritter zu verschaffen.</w:t>
      </w:r>
    </w:p>
    <w:p w14:paraId="3D874B55"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p>
    <w:p w14:paraId="0A61D413" w14:textId="77777777" w:rsidR="002269DE" w:rsidRDefault="002269DE">
      <w:pPr>
        <w:widowControl w:val="0"/>
        <w:tabs>
          <w:tab w:val="left" w:pos="432"/>
          <w:tab w:val="left" w:pos="864"/>
          <w:tab w:val="left" w:pos="5724"/>
        </w:tabs>
        <w:autoSpaceDE w:val="0"/>
        <w:autoSpaceDN w:val="0"/>
        <w:adjustRightInd w:val="0"/>
        <w:ind w:left="864" w:hanging="432"/>
        <w:rPr>
          <w:rFonts w:ascii="Arial" w:hAnsi="Arial" w:cs="Arial"/>
          <w:sz w:val="20"/>
        </w:rPr>
      </w:pPr>
      <w:r>
        <w:rPr>
          <w:rFonts w:ascii="Arial" w:hAnsi="Arial" w:cs="Arial"/>
          <w:sz w:val="20"/>
        </w:rPr>
        <w:t>(2)</w:t>
      </w:r>
      <w:r>
        <w:rPr>
          <w:rFonts w:ascii="Arial" w:hAnsi="Arial" w:cs="Arial"/>
          <w:sz w:val="20"/>
        </w:rPr>
        <w:tab/>
        <w:t xml:space="preserve">Die Stadt ist berechtigt, sich jederzeit in geeigneter Weise von der vertragsgemäßen Ausführung der Leistung zu unterrichten.  </w:t>
      </w:r>
    </w:p>
    <w:p w14:paraId="6611885C"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p>
    <w:p w14:paraId="49A918BF" w14:textId="77777777" w:rsidR="002269DE" w:rsidRDefault="002269DE">
      <w:pPr>
        <w:widowControl w:val="0"/>
        <w:tabs>
          <w:tab w:val="left" w:pos="432"/>
          <w:tab w:val="left" w:pos="864"/>
          <w:tab w:val="left" w:pos="5724"/>
        </w:tabs>
        <w:autoSpaceDE w:val="0"/>
        <w:autoSpaceDN w:val="0"/>
        <w:adjustRightInd w:val="0"/>
        <w:ind w:left="432" w:hanging="432"/>
        <w:rPr>
          <w:rFonts w:ascii="Arial" w:hAnsi="Arial" w:cs="Arial"/>
          <w:sz w:val="20"/>
        </w:rPr>
      </w:pPr>
      <w:r>
        <w:rPr>
          <w:rFonts w:ascii="Arial" w:hAnsi="Arial" w:cs="Arial"/>
          <w:sz w:val="20"/>
        </w:rPr>
        <w:t>4.</w:t>
      </w:r>
      <w:r>
        <w:rPr>
          <w:rFonts w:ascii="Arial" w:hAnsi="Arial" w:cs="Arial"/>
          <w:sz w:val="20"/>
        </w:rPr>
        <w:tab/>
      </w:r>
      <w:r>
        <w:rPr>
          <w:rFonts w:ascii="Arial" w:hAnsi="Arial" w:cs="Arial"/>
          <w:sz w:val="20"/>
          <w:u w:val="single"/>
        </w:rPr>
        <w:t>Nachunternehmer</w:t>
      </w:r>
    </w:p>
    <w:p w14:paraId="772743BB"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p>
    <w:p w14:paraId="385E4FCD" w14:textId="77777777" w:rsidR="00F61E2F" w:rsidRPr="001B4247" w:rsidRDefault="00F61E2F" w:rsidP="00F61E2F">
      <w:pPr>
        <w:keepNext/>
        <w:keepLines/>
        <w:tabs>
          <w:tab w:val="left" w:pos="1320"/>
          <w:tab w:val="left" w:pos="1680"/>
          <w:tab w:val="left" w:pos="3000"/>
          <w:tab w:val="left" w:pos="5400"/>
          <w:tab w:val="left" w:pos="6840"/>
        </w:tabs>
        <w:autoSpaceDE w:val="0"/>
        <w:autoSpaceDN w:val="0"/>
        <w:adjustRightInd w:val="0"/>
        <w:ind w:left="426"/>
        <w:jc w:val="both"/>
        <w:rPr>
          <w:rFonts w:ascii="Arial" w:hAnsi="Arial" w:cs="Arial"/>
          <w:sz w:val="20"/>
          <w:szCs w:val="20"/>
        </w:rPr>
      </w:pPr>
      <w:r w:rsidRPr="001B4247">
        <w:rPr>
          <w:rFonts w:ascii="Arial" w:hAnsi="Arial" w:cs="Arial"/>
          <w:sz w:val="20"/>
          <w:szCs w:val="20"/>
        </w:rPr>
        <w:t>Soweit der Auftragnehmer Nachunternehmer beauftragen will, ist er verpflichtet,</w:t>
      </w:r>
    </w:p>
    <w:p w14:paraId="1528307C" w14:textId="77777777" w:rsidR="00F61E2F" w:rsidRPr="001B4247" w:rsidRDefault="00F61E2F" w:rsidP="00F61E2F">
      <w:pPr>
        <w:keepNext/>
        <w:keepLines/>
        <w:tabs>
          <w:tab w:val="left" w:pos="1320"/>
          <w:tab w:val="left" w:pos="1680"/>
          <w:tab w:val="left" w:pos="3000"/>
          <w:tab w:val="left" w:pos="5400"/>
          <w:tab w:val="left" w:pos="6840"/>
        </w:tabs>
        <w:autoSpaceDE w:val="0"/>
        <w:autoSpaceDN w:val="0"/>
        <w:adjustRightInd w:val="0"/>
        <w:ind w:left="426"/>
        <w:jc w:val="both"/>
        <w:rPr>
          <w:rFonts w:ascii="Arial" w:hAnsi="Arial" w:cs="Arial"/>
          <w:sz w:val="20"/>
          <w:szCs w:val="20"/>
        </w:rPr>
      </w:pPr>
    </w:p>
    <w:p w14:paraId="41D8C3B0" w14:textId="77777777" w:rsidR="00F61E2F" w:rsidRPr="001B4247" w:rsidRDefault="00F61E2F" w:rsidP="00F61E2F">
      <w:pPr>
        <w:keepNext/>
        <w:keepLines/>
        <w:tabs>
          <w:tab w:val="left" w:pos="306"/>
          <w:tab w:val="left" w:pos="851"/>
          <w:tab w:val="left" w:pos="1320"/>
          <w:tab w:val="left" w:pos="1680"/>
          <w:tab w:val="left" w:pos="3000"/>
          <w:tab w:val="left" w:pos="5400"/>
          <w:tab w:val="left" w:pos="6840"/>
        </w:tabs>
        <w:autoSpaceDE w:val="0"/>
        <w:autoSpaceDN w:val="0"/>
        <w:adjustRightInd w:val="0"/>
        <w:ind w:left="851" w:hanging="425"/>
        <w:jc w:val="both"/>
        <w:rPr>
          <w:rFonts w:ascii="Arial" w:hAnsi="Arial" w:cs="Arial"/>
          <w:sz w:val="20"/>
          <w:szCs w:val="20"/>
        </w:rPr>
      </w:pPr>
      <w:r w:rsidRPr="001B4247">
        <w:rPr>
          <w:rFonts w:ascii="Arial" w:hAnsi="Arial" w:cs="Arial"/>
          <w:sz w:val="20"/>
          <w:szCs w:val="20"/>
        </w:rPr>
        <w:t>a)</w:t>
      </w:r>
      <w:r w:rsidRPr="001B4247">
        <w:rPr>
          <w:rFonts w:ascii="Arial" w:hAnsi="Arial" w:cs="Arial"/>
          <w:sz w:val="20"/>
          <w:szCs w:val="20"/>
        </w:rPr>
        <w:tab/>
        <w:t>bei der Erteilung von Unteraufträgen nach wettb</w:t>
      </w:r>
      <w:r w:rsidRPr="001B4247">
        <w:rPr>
          <w:rFonts w:ascii="Arial" w:hAnsi="Arial" w:cs="Arial"/>
          <w:sz w:val="20"/>
          <w:szCs w:val="20"/>
        </w:rPr>
        <w:t>e</w:t>
      </w:r>
      <w:r w:rsidRPr="001B4247">
        <w:rPr>
          <w:rFonts w:ascii="Arial" w:hAnsi="Arial" w:cs="Arial"/>
          <w:sz w:val="20"/>
          <w:szCs w:val="20"/>
        </w:rPr>
        <w:t>werblichen Gesichtspunkten zu verfahren,</w:t>
      </w:r>
    </w:p>
    <w:p w14:paraId="33D80B15" w14:textId="77777777" w:rsidR="00F61E2F" w:rsidRPr="001B4247" w:rsidRDefault="00F61E2F" w:rsidP="00F61E2F">
      <w:pPr>
        <w:keepNext/>
        <w:keepLines/>
        <w:tabs>
          <w:tab w:val="left" w:pos="306"/>
          <w:tab w:val="left" w:pos="851"/>
          <w:tab w:val="left" w:pos="1320"/>
          <w:tab w:val="left" w:pos="1680"/>
          <w:tab w:val="left" w:pos="3000"/>
          <w:tab w:val="left" w:pos="5400"/>
          <w:tab w:val="left" w:pos="6840"/>
        </w:tabs>
        <w:autoSpaceDE w:val="0"/>
        <w:autoSpaceDN w:val="0"/>
        <w:adjustRightInd w:val="0"/>
        <w:ind w:left="851" w:hanging="425"/>
        <w:jc w:val="both"/>
        <w:rPr>
          <w:rFonts w:ascii="Arial" w:hAnsi="Arial" w:cs="Arial"/>
          <w:sz w:val="20"/>
          <w:szCs w:val="20"/>
        </w:rPr>
      </w:pPr>
      <w:r w:rsidRPr="001B4247">
        <w:rPr>
          <w:rFonts w:ascii="Arial" w:hAnsi="Arial" w:cs="Arial"/>
          <w:sz w:val="20"/>
          <w:szCs w:val="20"/>
        </w:rPr>
        <w:t>b)</w:t>
      </w:r>
      <w:r w:rsidRPr="001B4247">
        <w:rPr>
          <w:rFonts w:ascii="Arial" w:hAnsi="Arial" w:cs="Arial"/>
          <w:sz w:val="20"/>
          <w:szCs w:val="20"/>
        </w:rPr>
        <w:tab/>
        <w:t>dem Unterauftragnehmer auf Verlangen den Auftra</w:t>
      </w:r>
      <w:r w:rsidRPr="001B4247">
        <w:rPr>
          <w:rFonts w:ascii="Arial" w:hAnsi="Arial" w:cs="Arial"/>
          <w:sz w:val="20"/>
          <w:szCs w:val="20"/>
        </w:rPr>
        <w:t>g</w:t>
      </w:r>
      <w:r w:rsidRPr="001B4247">
        <w:rPr>
          <w:rFonts w:ascii="Arial" w:hAnsi="Arial" w:cs="Arial"/>
          <w:sz w:val="20"/>
          <w:szCs w:val="20"/>
        </w:rPr>
        <w:t>geber zu benennen,</w:t>
      </w:r>
    </w:p>
    <w:p w14:paraId="022DFDCC" w14:textId="77777777" w:rsidR="00F61E2F" w:rsidRPr="001B4247" w:rsidRDefault="00F61E2F" w:rsidP="00F61E2F">
      <w:pPr>
        <w:keepNext/>
        <w:keepLines/>
        <w:tabs>
          <w:tab w:val="left" w:pos="306"/>
          <w:tab w:val="left" w:pos="851"/>
          <w:tab w:val="left" w:pos="1320"/>
          <w:tab w:val="left" w:pos="1680"/>
          <w:tab w:val="left" w:pos="3000"/>
          <w:tab w:val="left" w:pos="5400"/>
          <w:tab w:val="left" w:pos="6840"/>
        </w:tabs>
        <w:autoSpaceDE w:val="0"/>
        <w:autoSpaceDN w:val="0"/>
        <w:adjustRightInd w:val="0"/>
        <w:ind w:left="851" w:hanging="425"/>
        <w:jc w:val="both"/>
        <w:rPr>
          <w:rFonts w:ascii="Arial" w:hAnsi="Arial" w:cs="Arial"/>
          <w:sz w:val="20"/>
          <w:szCs w:val="20"/>
        </w:rPr>
      </w:pPr>
      <w:r w:rsidRPr="001B4247">
        <w:rPr>
          <w:rFonts w:ascii="Arial" w:hAnsi="Arial" w:cs="Arial"/>
          <w:sz w:val="20"/>
          <w:szCs w:val="20"/>
        </w:rPr>
        <w:t>c)</w:t>
      </w:r>
      <w:r w:rsidRPr="001B4247">
        <w:rPr>
          <w:rFonts w:ascii="Arial" w:hAnsi="Arial" w:cs="Arial"/>
          <w:sz w:val="20"/>
          <w:szCs w:val="20"/>
        </w:rPr>
        <w:tab/>
        <w:t>dem Unterauftragnehmer insgesamt keine ungünstig</w:t>
      </w:r>
      <w:r w:rsidRPr="001B4247">
        <w:rPr>
          <w:rFonts w:ascii="Arial" w:hAnsi="Arial" w:cs="Arial"/>
          <w:sz w:val="20"/>
          <w:szCs w:val="20"/>
        </w:rPr>
        <w:t>e</w:t>
      </w:r>
      <w:r w:rsidRPr="001B4247">
        <w:rPr>
          <w:rFonts w:ascii="Arial" w:hAnsi="Arial" w:cs="Arial"/>
          <w:sz w:val="20"/>
          <w:szCs w:val="20"/>
        </w:rPr>
        <w:t>ren Bedingungen zu stellen, als zwischen ihm und der Stadt Lüdenscheid vereinbart sind,</w:t>
      </w:r>
    </w:p>
    <w:p w14:paraId="396E346E" w14:textId="77777777" w:rsidR="00F61E2F" w:rsidRPr="001B4247" w:rsidRDefault="00F61E2F" w:rsidP="00F61E2F">
      <w:pPr>
        <w:widowControl w:val="0"/>
        <w:tabs>
          <w:tab w:val="left" w:pos="432"/>
          <w:tab w:val="left" w:pos="851"/>
          <w:tab w:val="left" w:pos="5724"/>
        </w:tabs>
        <w:autoSpaceDE w:val="0"/>
        <w:autoSpaceDN w:val="0"/>
        <w:adjustRightInd w:val="0"/>
        <w:ind w:left="851" w:hanging="425"/>
        <w:rPr>
          <w:rFonts w:ascii="Arial" w:hAnsi="Arial" w:cs="Arial"/>
          <w:sz w:val="20"/>
          <w:szCs w:val="20"/>
        </w:rPr>
      </w:pPr>
      <w:r w:rsidRPr="001B4247">
        <w:rPr>
          <w:rFonts w:ascii="Arial" w:hAnsi="Arial" w:cs="Arial"/>
          <w:sz w:val="20"/>
          <w:szCs w:val="20"/>
        </w:rPr>
        <w:t>d)</w:t>
      </w:r>
      <w:r w:rsidRPr="001B4247">
        <w:rPr>
          <w:rFonts w:ascii="Arial" w:hAnsi="Arial" w:cs="Arial"/>
          <w:sz w:val="20"/>
          <w:szCs w:val="20"/>
        </w:rPr>
        <w:tab/>
        <w:t>bei der Einholung von Angeboten für Unteraufträge regelmäßig kleine und mittlere Unternehmen angemessen zu beteiligen.</w:t>
      </w:r>
    </w:p>
    <w:p w14:paraId="53DE3814" w14:textId="77777777" w:rsidR="00F61E2F" w:rsidRPr="001B4247" w:rsidRDefault="00F61E2F" w:rsidP="00F61E2F">
      <w:pPr>
        <w:widowControl w:val="0"/>
        <w:tabs>
          <w:tab w:val="left" w:pos="432"/>
          <w:tab w:val="left" w:pos="851"/>
          <w:tab w:val="left" w:pos="5724"/>
        </w:tabs>
        <w:autoSpaceDE w:val="0"/>
        <w:autoSpaceDN w:val="0"/>
        <w:adjustRightInd w:val="0"/>
        <w:ind w:left="851" w:hanging="425"/>
        <w:rPr>
          <w:rFonts w:ascii="Arial" w:hAnsi="Arial" w:cs="Arial"/>
          <w:sz w:val="20"/>
          <w:szCs w:val="20"/>
        </w:rPr>
      </w:pPr>
    </w:p>
    <w:p w14:paraId="0F1A3920" w14:textId="77777777" w:rsidR="00F61E2F" w:rsidRPr="001B4247" w:rsidRDefault="00F61E2F" w:rsidP="00F61E2F">
      <w:pPr>
        <w:widowControl w:val="0"/>
        <w:tabs>
          <w:tab w:val="left" w:pos="432"/>
          <w:tab w:val="left" w:pos="5724"/>
        </w:tabs>
        <w:autoSpaceDE w:val="0"/>
        <w:autoSpaceDN w:val="0"/>
        <w:adjustRightInd w:val="0"/>
        <w:ind w:left="426"/>
        <w:rPr>
          <w:rFonts w:ascii="Arial" w:hAnsi="Arial" w:cs="Arial"/>
          <w:sz w:val="20"/>
          <w:szCs w:val="20"/>
        </w:rPr>
      </w:pPr>
      <w:r w:rsidRPr="001B4247">
        <w:rPr>
          <w:rFonts w:ascii="Arial" w:hAnsi="Arial" w:cs="Arial"/>
          <w:sz w:val="20"/>
          <w:szCs w:val="20"/>
        </w:rPr>
        <w:t>Bei Großaufträgen muss sich der Auftragnehmer bemühen, Unteraufträge an kleine und mittlere Unternehmen in dem Umfang zu erteilen, wie er es mit der vertragsgemäßen Ausführung der Leistung vereinbaren kann.</w:t>
      </w:r>
    </w:p>
    <w:p w14:paraId="7C0E3CA4" w14:textId="77777777" w:rsidR="00F61E2F" w:rsidRDefault="00F61E2F" w:rsidP="00F61E2F">
      <w:pPr>
        <w:widowControl w:val="0"/>
        <w:tabs>
          <w:tab w:val="left" w:pos="432"/>
          <w:tab w:val="left" w:pos="851"/>
          <w:tab w:val="left" w:pos="5724"/>
        </w:tabs>
        <w:autoSpaceDE w:val="0"/>
        <w:autoSpaceDN w:val="0"/>
        <w:adjustRightInd w:val="0"/>
        <w:ind w:left="851" w:hanging="425"/>
        <w:rPr>
          <w:rFonts w:ascii="Arial" w:hAnsi="Arial" w:cs="Arial"/>
          <w:sz w:val="20"/>
        </w:rPr>
      </w:pPr>
    </w:p>
    <w:p w14:paraId="49394C60" w14:textId="77777777" w:rsidR="002269DE" w:rsidRDefault="002269DE">
      <w:pPr>
        <w:widowControl w:val="0"/>
        <w:tabs>
          <w:tab w:val="left" w:pos="432"/>
          <w:tab w:val="left" w:pos="864"/>
          <w:tab w:val="left" w:pos="5724"/>
        </w:tabs>
        <w:autoSpaceDE w:val="0"/>
        <w:autoSpaceDN w:val="0"/>
        <w:adjustRightInd w:val="0"/>
        <w:ind w:left="432"/>
        <w:rPr>
          <w:rFonts w:ascii="Arial" w:hAnsi="Arial" w:cs="Arial"/>
          <w:sz w:val="20"/>
        </w:rPr>
      </w:pPr>
      <w:r>
        <w:rPr>
          <w:rFonts w:ascii="Arial" w:hAnsi="Arial" w:cs="Arial"/>
          <w:sz w:val="20"/>
        </w:rPr>
        <w:t>Sind im Angebot Nachunternehmer oder Bezugsquellen angegeben, so darf sie der Auftragnehmer nicht ohne Genehmigung der Stadt wechseln.</w:t>
      </w:r>
    </w:p>
    <w:p w14:paraId="3633CED3"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p>
    <w:p w14:paraId="7C924738" w14:textId="77777777" w:rsidR="002269DE" w:rsidRDefault="002269DE">
      <w:pPr>
        <w:widowControl w:val="0"/>
        <w:tabs>
          <w:tab w:val="left" w:pos="432"/>
          <w:tab w:val="left" w:pos="864"/>
          <w:tab w:val="left" w:pos="5724"/>
        </w:tabs>
        <w:autoSpaceDE w:val="0"/>
        <w:autoSpaceDN w:val="0"/>
        <w:adjustRightInd w:val="0"/>
        <w:ind w:left="432" w:hanging="432"/>
        <w:rPr>
          <w:rFonts w:ascii="Arial" w:hAnsi="Arial" w:cs="Arial"/>
          <w:sz w:val="20"/>
        </w:rPr>
      </w:pPr>
      <w:r>
        <w:rPr>
          <w:rFonts w:ascii="Arial" w:hAnsi="Arial" w:cs="Arial"/>
          <w:sz w:val="20"/>
        </w:rPr>
        <w:t>5.</w:t>
      </w:r>
      <w:r>
        <w:rPr>
          <w:rFonts w:ascii="Arial" w:hAnsi="Arial" w:cs="Arial"/>
          <w:sz w:val="20"/>
        </w:rPr>
        <w:tab/>
      </w:r>
      <w:r>
        <w:rPr>
          <w:rFonts w:ascii="Arial" w:hAnsi="Arial" w:cs="Arial"/>
          <w:sz w:val="20"/>
          <w:u w:val="single"/>
        </w:rPr>
        <w:t>Konkurs und Vergleichsverfahren</w:t>
      </w:r>
    </w:p>
    <w:p w14:paraId="12C335FE"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p>
    <w:p w14:paraId="65FB147B" w14:textId="77777777" w:rsidR="002269DE" w:rsidRDefault="002269DE">
      <w:pPr>
        <w:widowControl w:val="0"/>
        <w:tabs>
          <w:tab w:val="left" w:pos="432"/>
          <w:tab w:val="left" w:pos="864"/>
          <w:tab w:val="left" w:pos="5724"/>
        </w:tabs>
        <w:autoSpaceDE w:val="0"/>
        <w:autoSpaceDN w:val="0"/>
        <w:adjustRightInd w:val="0"/>
        <w:ind w:left="432"/>
        <w:rPr>
          <w:rFonts w:ascii="Arial" w:hAnsi="Arial" w:cs="Arial"/>
          <w:sz w:val="20"/>
        </w:rPr>
      </w:pPr>
      <w:r>
        <w:rPr>
          <w:rFonts w:ascii="Arial" w:hAnsi="Arial" w:cs="Arial"/>
          <w:sz w:val="20"/>
        </w:rPr>
        <w:t>Gerät der Auftragnehmer in Konkurs oder beantragt er ein Vergleichsverfahren, so hat er dies der Stadt unverzüglich mitzuteilen.</w:t>
      </w:r>
    </w:p>
    <w:p w14:paraId="6C4DB043"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p>
    <w:p w14:paraId="7B6FE4A9" w14:textId="77777777" w:rsidR="002269DE" w:rsidRDefault="002269DE">
      <w:pPr>
        <w:widowControl w:val="0"/>
        <w:tabs>
          <w:tab w:val="left" w:pos="432"/>
          <w:tab w:val="left" w:pos="864"/>
          <w:tab w:val="left" w:pos="5724"/>
        </w:tabs>
        <w:autoSpaceDE w:val="0"/>
        <w:autoSpaceDN w:val="0"/>
        <w:adjustRightInd w:val="0"/>
        <w:ind w:left="432" w:hanging="432"/>
        <w:rPr>
          <w:rFonts w:ascii="Arial" w:hAnsi="Arial" w:cs="Arial"/>
          <w:sz w:val="20"/>
        </w:rPr>
      </w:pPr>
      <w:r>
        <w:rPr>
          <w:rFonts w:ascii="Arial" w:hAnsi="Arial" w:cs="Arial"/>
          <w:sz w:val="20"/>
        </w:rPr>
        <w:t>6.</w:t>
      </w:r>
      <w:r>
        <w:rPr>
          <w:rFonts w:ascii="Arial" w:hAnsi="Arial" w:cs="Arial"/>
          <w:sz w:val="20"/>
        </w:rPr>
        <w:tab/>
      </w:r>
      <w:r>
        <w:rPr>
          <w:rFonts w:ascii="Arial" w:hAnsi="Arial" w:cs="Arial"/>
          <w:sz w:val="20"/>
          <w:u w:val="single"/>
        </w:rPr>
        <w:t>Verbotene Handlungen, Rücktritt vom Vertrag</w:t>
      </w:r>
    </w:p>
    <w:p w14:paraId="0EA41E02"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p>
    <w:p w14:paraId="491FFAE2" w14:textId="77777777" w:rsidR="002269DE" w:rsidRDefault="002269DE">
      <w:pPr>
        <w:widowControl w:val="0"/>
        <w:tabs>
          <w:tab w:val="left" w:pos="432"/>
          <w:tab w:val="left" w:pos="864"/>
          <w:tab w:val="left" w:pos="5724"/>
        </w:tabs>
        <w:autoSpaceDE w:val="0"/>
        <w:autoSpaceDN w:val="0"/>
        <w:adjustRightInd w:val="0"/>
        <w:ind w:left="864" w:hanging="432"/>
        <w:rPr>
          <w:rFonts w:ascii="Arial" w:hAnsi="Arial" w:cs="Arial"/>
          <w:sz w:val="20"/>
        </w:rPr>
      </w:pPr>
      <w:r>
        <w:rPr>
          <w:rFonts w:ascii="Arial" w:hAnsi="Arial" w:cs="Arial"/>
          <w:sz w:val="20"/>
        </w:rPr>
        <w:t>(1)</w:t>
      </w:r>
      <w:r>
        <w:rPr>
          <w:rFonts w:ascii="Arial" w:hAnsi="Arial" w:cs="Arial"/>
          <w:sz w:val="20"/>
        </w:rPr>
        <w:tab/>
        <w:t xml:space="preserve">Die Stadt ist berechtigt, mit sofortiger Wirkung vom Vertrag zurückzutreten, wenn der Auftragnehmer Personen, die aufseiten der Stadt mit dem Abschluss oder der Durchführung des Vertrages befasst sind, ihren Angehörigen oder ihnen nahestehenden Personen Vorteile irgendwelcher Art mittelbar oder unmittelbar in offener oder versteckter Form anbietet, verspricht oder gewährt und wenn nach solchen Vorkommnissen der Stadt die Fortsetzung des Vertragsverhältnisses nach den Grundsätzen einer sauberen Geschäftsführung nicht mehr zugemutet werden kann. Solchen Handlungen des Auftragnehmers selbst stehen Handlungen von Personen gleich, die von ihm beauftragt oder für ihn tätig sind. Dabei ist gleichgültig, ob die Vorteile den vorgenannten Personen oder in ihrem Interesse </w:t>
      </w:r>
      <w:r>
        <w:rPr>
          <w:rFonts w:ascii="Arial" w:hAnsi="Arial" w:cs="Arial"/>
          <w:sz w:val="20"/>
        </w:rPr>
        <w:lastRenderedPageBreak/>
        <w:t xml:space="preserve">einem Dritten angeboten, versprochen oder gewährt werden. </w:t>
      </w:r>
    </w:p>
    <w:p w14:paraId="6AE886DE"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p>
    <w:p w14:paraId="758AD986" w14:textId="77777777" w:rsidR="002269DE" w:rsidRDefault="002269DE">
      <w:pPr>
        <w:widowControl w:val="0"/>
        <w:tabs>
          <w:tab w:val="left" w:pos="432"/>
          <w:tab w:val="left" w:pos="864"/>
          <w:tab w:val="left" w:pos="5724"/>
        </w:tabs>
        <w:autoSpaceDE w:val="0"/>
        <w:autoSpaceDN w:val="0"/>
        <w:adjustRightInd w:val="0"/>
        <w:ind w:left="864" w:hanging="432"/>
        <w:rPr>
          <w:rFonts w:ascii="Arial" w:hAnsi="Arial" w:cs="Arial"/>
          <w:sz w:val="20"/>
        </w:rPr>
      </w:pPr>
      <w:r>
        <w:rPr>
          <w:rFonts w:ascii="Arial" w:hAnsi="Arial" w:cs="Arial"/>
          <w:sz w:val="20"/>
        </w:rPr>
        <w:t>(2)</w:t>
      </w:r>
      <w:r>
        <w:rPr>
          <w:rFonts w:ascii="Arial" w:hAnsi="Arial" w:cs="Arial"/>
          <w:sz w:val="20"/>
        </w:rPr>
        <w:tab/>
        <w:t>Unter den Voraussetzungen des Absatzes 1 kann die Stadt an Stelle eines Rücktritts vom Vertrag eine Vertragsstrafe bis zur Höhe von 10 % der Auftragssumme verlangen.</w:t>
      </w:r>
    </w:p>
    <w:p w14:paraId="6AC7D2A7" w14:textId="77777777" w:rsidR="002269DE" w:rsidRDefault="002269DE">
      <w:pPr>
        <w:widowControl w:val="0"/>
        <w:tabs>
          <w:tab w:val="left" w:pos="432"/>
          <w:tab w:val="left" w:pos="864"/>
          <w:tab w:val="left" w:pos="5724"/>
        </w:tabs>
        <w:autoSpaceDE w:val="0"/>
        <w:autoSpaceDN w:val="0"/>
        <w:adjustRightInd w:val="0"/>
        <w:ind w:left="432"/>
        <w:rPr>
          <w:rFonts w:ascii="Arial" w:hAnsi="Arial" w:cs="Arial"/>
          <w:sz w:val="20"/>
        </w:rPr>
      </w:pPr>
    </w:p>
    <w:p w14:paraId="0EE93CF1" w14:textId="77777777" w:rsidR="002269DE" w:rsidRDefault="002269DE">
      <w:pPr>
        <w:widowControl w:val="0"/>
        <w:tabs>
          <w:tab w:val="left" w:pos="432"/>
          <w:tab w:val="left" w:pos="864"/>
          <w:tab w:val="left" w:pos="5724"/>
        </w:tabs>
        <w:autoSpaceDE w:val="0"/>
        <w:autoSpaceDN w:val="0"/>
        <w:adjustRightInd w:val="0"/>
        <w:ind w:left="864" w:hanging="432"/>
        <w:rPr>
          <w:rFonts w:ascii="Arial" w:hAnsi="Arial" w:cs="Arial"/>
          <w:sz w:val="20"/>
        </w:rPr>
      </w:pPr>
      <w:r>
        <w:rPr>
          <w:rFonts w:ascii="Arial" w:hAnsi="Arial" w:cs="Arial"/>
          <w:sz w:val="20"/>
        </w:rPr>
        <w:t>(3)</w:t>
      </w:r>
      <w:r>
        <w:rPr>
          <w:rFonts w:ascii="Arial" w:hAnsi="Arial" w:cs="Arial"/>
          <w:sz w:val="20"/>
        </w:rPr>
        <w:tab/>
        <w:t>Sonstige gesetzliche oder vertragliche Ansprüche der Vertragsparteien bleiben unberührt.</w:t>
      </w:r>
    </w:p>
    <w:p w14:paraId="24D3AF29"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p>
    <w:p w14:paraId="67F387EA" w14:textId="77777777" w:rsidR="002269DE" w:rsidRDefault="002269DE">
      <w:pPr>
        <w:widowControl w:val="0"/>
        <w:tabs>
          <w:tab w:val="left" w:pos="432"/>
          <w:tab w:val="left" w:pos="864"/>
          <w:tab w:val="left" w:pos="5724"/>
        </w:tabs>
        <w:autoSpaceDE w:val="0"/>
        <w:autoSpaceDN w:val="0"/>
        <w:adjustRightInd w:val="0"/>
        <w:ind w:left="432" w:hanging="432"/>
        <w:rPr>
          <w:rFonts w:ascii="Arial" w:hAnsi="Arial" w:cs="Arial"/>
          <w:sz w:val="20"/>
        </w:rPr>
      </w:pPr>
      <w:r>
        <w:rPr>
          <w:rFonts w:ascii="Arial" w:hAnsi="Arial" w:cs="Arial"/>
          <w:sz w:val="20"/>
        </w:rPr>
        <w:t>7.</w:t>
      </w:r>
      <w:r>
        <w:rPr>
          <w:rFonts w:ascii="Arial" w:hAnsi="Arial" w:cs="Arial"/>
          <w:sz w:val="20"/>
        </w:rPr>
        <w:tab/>
      </w:r>
      <w:r>
        <w:rPr>
          <w:rFonts w:ascii="Arial" w:hAnsi="Arial" w:cs="Arial"/>
          <w:sz w:val="20"/>
          <w:u w:val="single"/>
        </w:rPr>
        <w:t>Güteprüfung, Gefahrenübergang</w:t>
      </w:r>
    </w:p>
    <w:p w14:paraId="04B21BEA"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p>
    <w:p w14:paraId="3FE595CF" w14:textId="77777777" w:rsidR="002269DE" w:rsidRDefault="002269DE">
      <w:pPr>
        <w:widowControl w:val="0"/>
        <w:tabs>
          <w:tab w:val="left" w:pos="432"/>
          <w:tab w:val="left" w:pos="864"/>
          <w:tab w:val="left" w:pos="5724"/>
        </w:tabs>
        <w:autoSpaceDE w:val="0"/>
        <w:autoSpaceDN w:val="0"/>
        <w:adjustRightInd w:val="0"/>
        <w:ind w:left="864" w:hanging="432"/>
        <w:rPr>
          <w:rFonts w:ascii="Arial" w:hAnsi="Arial" w:cs="Arial"/>
          <w:sz w:val="20"/>
        </w:rPr>
      </w:pPr>
      <w:r>
        <w:rPr>
          <w:rFonts w:ascii="Arial" w:hAnsi="Arial" w:cs="Arial"/>
          <w:sz w:val="20"/>
        </w:rPr>
        <w:t>(1)</w:t>
      </w:r>
      <w:r>
        <w:rPr>
          <w:rFonts w:ascii="Arial" w:hAnsi="Arial" w:cs="Arial"/>
          <w:sz w:val="20"/>
        </w:rPr>
        <w:tab/>
        <w:t>Die Eigenschaften der der Zuschlagserteilung zugrunde gelegten Proben und Muster sind für die Güte der zu liefernden Waren maßgebend und gelten als zugesichert, wobei diese den in der Leistungsbeschreibung bezeichneten Eigenschaften entsprechen müssen.</w:t>
      </w:r>
    </w:p>
    <w:p w14:paraId="65B0E9B5"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p>
    <w:p w14:paraId="4F02B7D8" w14:textId="77777777" w:rsidR="002269DE" w:rsidRDefault="002269DE">
      <w:pPr>
        <w:widowControl w:val="0"/>
        <w:tabs>
          <w:tab w:val="left" w:pos="432"/>
          <w:tab w:val="left" w:pos="864"/>
          <w:tab w:val="left" w:pos="5724"/>
        </w:tabs>
        <w:autoSpaceDE w:val="0"/>
        <w:autoSpaceDN w:val="0"/>
        <w:adjustRightInd w:val="0"/>
        <w:ind w:left="864" w:hanging="432"/>
        <w:rPr>
          <w:rFonts w:ascii="Arial" w:hAnsi="Arial" w:cs="Arial"/>
          <w:sz w:val="20"/>
        </w:rPr>
      </w:pPr>
      <w:r>
        <w:rPr>
          <w:rFonts w:ascii="Arial" w:hAnsi="Arial" w:cs="Arial"/>
          <w:sz w:val="20"/>
        </w:rPr>
        <w:t>(2)</w:t>
      </w:r>
      <w:r>
        <w:rPr>
          <w:rFonts w:ascii="Arial" w:hAnsi="Arial" w:cs="Arial"/>
          <w:sz w:val="20"/>
        </w:rPr>
        <w:tab/>
        <w:t>Die Gefahr geht - wenn nichts anderes vereinbart ist - auf die Stadt über</w:t>
      </w:r>
    </w:p>
    <w:p w14:paraId="3653B34F" w14:textId="77777777" w:rsidR="002269DE" w:rsidRDefault="002269DE">
      <w:pPr>
        <w:widowControl w:val="0"/>
        <w:tabs>
          <w:tab w:val="left" w:pos="432"/>
          <w:tab w:val="left" w:pos="864"/>
          <w:tab w:val="left" w:pos="5724"/>
        </w:tabs>
        <w:autoSpaceDE w:val="0"/>
        <w:autoSpaceDN w:val="0"/>
        <w:adjustRightInd w:val="0"/>
        <w:ind w:left="864" w:hanging="864"/>
        <w:rPr>
          <w:rFonts w:ascii="Arial" w:hAnsi="Arial" w:cs="Arial"/>
          <w:sz w:val="20"/>
        </w:rPr>
      </w:pPr>
      <w:r>
        <w:rPr>
          <w:rFonts w:ascii="Arial" w:hAnsi="Arial" w:cs="Arial"/>
          <w:sz w:val="20"/>
        </w:rPr>
        <w:tab/>
      </w:r>
      <w:r>
        <w:rPr>
          <w:rFonts w:ascii="Arial" w:hAnsi="Arial" w:cs="Arial"/>
          <w:sz w:val="20"/>
        </w:rPr>
        <w:tab/>
        <w:t>a) bei Lieferungen mit der Entgegennahme durch die Verwendungsstelle,</w:t>
      </w:r>
    </w:p>
    <w:p w14:paraId="4412AF5F" w14:textId="77777777" w:rsidR="002269DE" w:rsidRDefault="002269DE">
      <w:pPr>
        <w:widowControl w:val="0"/>
        <w:tabs>
          <w:tab w:val="left" w:pos="432"/>
          <w:tab w:val="left" w:pos="864"/>
          <w:tab w:val="left" w:pos="5724"/>
        </w:tabs>
        <w:autoSpaceDE w:val="0"/>
        <w:autoSpaceDN w:val="0"/>
        <w:adjustRightInd w:val="0"/>
        <w:ind w:left="864"/>
        <w:rPr>
          <w:rFonts w:ascii="Arial" w:hAnsi="Arial" w:cs="Arial"/>
          <w:sz w:val="20"/>
        </w:rPr>
      </w:pPr>
      <w:r>
        <w:rPr>
          <w:rFonts w:ascii="Arial" w:hAnsi="Arial" w:cs="Arial"/>
          <w:sz w:val="20"/>
        </w:rPr>
        <w:t>b) bei Leistungen ohne Abnahme mit der Schlusszahlung,</w:t>
      </w:r>
    </w:p>
    <w:p w14:paraId="1BDEA8E7" w14:textId="77777777" w:rsidR="002269DE" w:rsidRDefault="002269DE">
      <w:pPr>
        <w:widowControl w:val="0"/>
        <w:tabs>
          <w:tab w:val="left" w:pos="432"/>
          <w:tab w:val="left" w:pos="864"/>
          <w:tab w:val="left" w:pos="5724"/>
        </w:tabs>
        <w:autoSpaceDE w:val="0"/>
        <w:autoSpaceDN w:val="0"/>
        <w:adjustRightInd w:val="0"/>
        <w:ind w:left="864"/>
        <w:rPr>
          <w:rFonts w:ascii="Arial" w:hAnsi="Arial" w:cs="Arial"/>
          <w:sz w:val="20"/>
        </w:rPr>
      </w:pPr>
      <w:r>
        <w:rPr>
          <w:rFonts w:ascii="Arial" w:hAnsi="Arial" w:cs="Arial"/>
          <w:sz w:val="20"/>
        </w:rPr>
        <w:t>c) bei Leistungen mit Abnahme zum Zeitpunkt der Abnahme.</w:t>
      </w:r>
    </w:p>
    <w:p w14:paraId="48027425"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p>
    <w:p w14:paraId="212E7B32" w14:textId="77777777" w:rsidR="002269DE" w:rsidRDefault="002269DE">
      <w:pPr>
        <w:widowControl w:val="0"/>
        <w:tabs>
          <w:tab w:val="left" w:pos="432"/>
          <w:tab w:val="left" w:pos="864"/>
          <w:tab w:val="left" w:pos="5724"/>
        </w:tabs>
        <w:autoSpaceDE w:val="0"/>
        <w:autoSpaceDN w:val="0"/>
        <w:adjustRightInd w:val="0"/>
        <w:ind w:left="432" w:hanging="432"/>
        <w:rPr>
          <w:rFonts w:ascii="Arial" w:hAnsi="Arial" w:cs="Arial"/>
          <w:sz w:val="20"/>
        </w:rPr>
      </w:pPr>
      <w:r>
        <w:rPr>
          <w:rFonts w:ascii="Arial" w:hAnsi="Arial" w:cs="Arial"/>
          <w:sz w:val="20"/>
        </w:rPr>
        <w:t>8.</w:t>
      </w:r>
      <w:r>
        <w:rPr>
          <w:rFonts w:ascii="Arial" w:hAnsi="Arial" w:cs="Arial"/>
          <w:sz w:val="20"/>
        </w:rPr>
        <w:tab/>
      </w:r>
      <w:r>
        <w:rPr>
          <w:rFonts w:ascii="Arial" w:hAnsi="Arial" w:cs="Arial"/>
          <w:sz w:val="20"/>
          <w:u w:val="single"/>
        </w:rPr>
        <w:t>Schadenersatzansprüche</w:t>
      </w:r>
    </w:p>
    <w:p w14:paraId="0F38F925"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p>
    <w:p w14:paraId="17BABAF7" w14:textId="77777777" w:rsidR="002269DE" w:rsidRDefault="002269DE">
      <w:pPr>
        <w:pStyle w:val="Textkrper-Zeileneinzug"/>
      </w:pPr>
      <w:r>
        <w:t xml:space="preserve">Der Auftragnehmer hat die Stadt von allen Haftpflichtansprüchen Dritter freizuhalten, wenn diese Schäden aufgrund einer mangelhaften Leistung des Auftragnehmer erleiden. </w:t>
      </w:r>
    </w:p>
    <w:p w14:paraId="71A343E2"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p>
    <w:p w14:paraId="1F70311C" w14:textId="77777777" w:rsidR="002269DE" w:rsidRDefault="002269DE">
      <w:pPr>
        <w:widowControl w:val="0"/>
        <w:tabs>
          <w:tab w:val="left" w:pos="432"/>
          <w:tab w:val="left" w:pos="864"/>
          <w:tab w:val="left" w:pos="5724"/>
        </w:tabs>
        <w:autoSpaceDE w:val="0"/>
        <w:autoSpaceDN w:val="0"/>
        <w:adjustRightInd w:val="0"/>
        <w:ind w:left="432" w:hanging="432"/>
        <w:rPr>
          <w:rFonts w:ascii="Arial" w:hAnsi="Arial" w:cs="Arial"/>
          <w:sz w:val="20"/>
        </w:rPr>
      </w:pPr>
      <w:r>
        <w:rPr>
          <w:rFonts w:ascii="Arial" w:hAnsi="Arial" w:cs="Arial"/>
          <w:sz w:val="20"/>
        </w:rPr>
        <w:t>9.</w:t>
      </w:r>
      <w:r>
        <w:rPr>
          <w:rFonts w:ascii="Arial" w:hAnsi="Arial" w:cs="Arial"/>
          <w:sz w:val="20"/>
        </w:rPr>
        <w:tab/>
      </w:r>
      <w:r>
        <w:rPr>
          <w:rFonts w:ascii="Arial" w:hAnsi="Arial" w:cs="Arial"/>
          <w:sz w:val="20"/>
          <w:u w:val="single"/>
        </w:rPr>
        <w:t>Rechnung</w:t>
      </w:r>
    </w:p>
    <w:p w14:paraId="2E18CA54"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p>
    <w:p w14:paraId="0816B31D" w14:textId="77777777" w:rsidR="002269DE" w:rsidRDefault="002269DE">
      <w:pPr>
        <w:widowControl w:val="0"/>
        <w:tabs>
          <w:tab w:val="left" w:pos="432"/>
          <w:tab w:val="left" w:pos="864"/>
          <w:tab w:val="left" w:pos="5724"/>
        </w:tabs>
        <w:autoSpaceDE w:val="0"/>
        <w:autoSpaceDN w:val="0"/>
        <w:adjustRightInd w:val="0"/>
        <w:ind w:left="864" w:hanging="432"/>
        <w:rPr>
          <w:rFonts w:ascii="Arial" w:hAnsi="Arial" w:cs="Arial"/>
          <w:sz w:val="20"/>
        </w:rPr>
      </w:pPr>
      <w:r>
        <w:rPr>
          <w:rFonts w:ascii="Arial" w:hAnsi="Arial" w:cs="Arial"/>
          <w:sz w:val="20"/>
        </w:rPr>
        <w:t>(1)</w:t>
      </w:r>
      <w:r>
        <w:rPr>
          <w:rFonts w:ascii="Arial" w:hAnsi="Arial" w:cs="Arial"/>
          <w:sz w:val="20"/>
        </w:rPr>
        <w:tab/>
        <w:t>Die Rechnung ist grundsätzlich in Übereinstimmung mit dem Angebot mit den Festpreisen ohne Mehrwertsteuer aufzustellen.</w:t>
      </w:r>
    </w:p>
    <w:p w14:paraId="69E214A8"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p>
    <w:p w14:paraId="213F68EB" w14:textId="77777777" w:rsidR="002269DE" w:rsidRDefault="002269DE">
      <w:pPr>
        <w:widowControl w:val="0"/>
        <w:tabs>
          <w:tab w:val="left" w:pos="432"/>
          <w:tab w:val="left" w:pos="864"/>
          <w:tab w:val="left" w:pos="5724"/>
        </w:tabs>
        <w:autoSpaceDE w:val="0"/>
        <w:autoSpaceDN w:val="0"/>
        <w:adjustRightInd w:val="0"/>
        <w:ind w:left="864"/>
        <w:rPr>
          <w:rFonts w:ascii="Arial" w:hAnsi="Arial" w:cs="Arial"/>
          <w:sz w:val="20"/>
        </w:rPr>
      </w:pPr>
      <w:r>
        <w:rPr>
          <w:rFonts w:ascii="Arial" w:hAnsi="Arial" w:cs="Arial"/>
          <w:sz w:val="20"/>
        </w:rPr>
        <w:t>Danach ist in folgender Reihenfolge zu verfahren:</w:t>
      </w:r>
    </w:p>
    <w:p w14:paraId="18A8CAD4"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p>
    <w:p w14:paraId="1E79D71F"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r>
        <w:rPr>
          <w:rFonts w:ascii="Arial" w:hAnsi="Arial" w:cs="Arial"/>
          <w:sz w:val="20"/>
        </w:rPr>
        <w:tab/>
      </w:r>
      <w:r>
        <w:rPr>
          <w:rFonts w:ascii="Arial" w:hAnsi="Arial" w:cs="Arial"/>
          <w:sz w:val="20"/>
        </w:rPr>
        <w:tab/>
        <w:t>- Abzug der vereinbarten Rabatte,</w:t>
      </w:r>
    </w:p>
    <w:p w14:paraId="433E8B44"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r>
        <w:rPr>
          <w:rFonts w:ascii="Arial" w:hAnsi="Arial" w:cs="Arial"/>
          <w:sz w:val="20"/>
        </w:rPr>
        <w:tab/>
      </w:r>
      <w:r>
        <w:rPr>
          <w:rFonts w:ascii="Arial" w:hAnsi="Arial" w:cs="Arial"/>
          <w:sz w:val="20"/>
        </w:rPr>
        <w:tab/>
        <w:t>- Hinzurechnung der Mehrwertsteuer,</w:t>
      </w:r>
    </w:p>
    <w:p w14:paraId="517182B9"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r>
        <w:rPr>
          <w:rFonts w:ascii="Arial" w:hAnsi="Arial" w:cs="Arial"/>
          <w:sz w:val="20"/>
        </w:rPr>
        <w:tab/>
      </w:r>
      <w:r>
        <w:rPr>
          <w:rFonts w:ascii="Arial" w:hAnsi="Arial" w:cs="Arial"/>
          <w:sz w:val="20"/>
        </w:rPr>
        <w:tab/>
        <w:t>- Abzug der Skonti.</w:t>
      </w:r>
    </w:p>
    <w:p w14:paraId="0AB0D6F1"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p>
    <w:p w14:paraId="3D3285F6" w14:textId="77777777" w:rsidR="002269DE" w:rsidRDefault="002269DE">
      <w:pPr>
        <w:widowControl w:val="0"/>
        <w:tabs>
          <w:tab w:val="left" w:pos="432"/>
          <w:tab w:val="left" w:pos="864"/>
          <w:tab w:val="left" w:pos="5724"/>
        </w:tabs>
        <w:autoSpaceDE w:val="0"/>
        <w:autoSpaceDN w:val="0"/>
        <w:adjustRightInd w:val="0"/>
        <w:ind w:left="864" w:hanging="432"/>
        <w:rPr>
          <w:rFonts w:ascii="Arial" w:hAnsi="Arial" w:cs="Arial"/>
          <w:sz w:val="20"/>
        </w:rPr>
      </w:pPr>
      <w:r>
        <w:rPr>
          <w:rFonts w:ascii="Arial" w:hAnsi="Arial" w:cs="Arial"/>
          <w:sz w:val="20"/>
        </w:rPr>
        <w:t>(2)</w:t>
      </w:r>
      <w:r>
        <w:rPr>
          <w:rFonts w:ascii="Arial" w:hAnsi="Arial" w:cs="Arial"/>
          <w:sz w:val="20"/>
        </w:rPr>
        <w:tab/>
        <w:t>Für selbständige Teilleistungen (Teillieferungen) können nach Vereinbarung Teilrechnungen eingereicht werden.</w:t>
      </w:r>
    </w:p>
    <w:p w14:paraId="564A00DD"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p>
    <w:p w14:paraId="700FF799" w14:textId="77777777" w:rsidR="002269DE" w:rsidRDefault="002269DE">
      <w:pPr>
        <w:widowControl w:val="0"/>
        <w:tabs>
          <w:tab w:val="left" w:pos="432"/>
          <w:tab w:val="left" w:pos="864"/>
          <w:tab w:val="left" w:pos="5724"/>
        </w:tabs>
        <w:autoSpaceDE w:val="0"/>
        <w:autoSpaceDN w:val="0"/>
        <w:adjustRightInd w:val="0"/>
        <w:ind w:left="864" w:hanging="432"/>
        <w:rPr>
          <w:rFonts w:ascii="Arial" w:hAnsi="Arial" w:cs="Arial"/>
          <w:sz w:val="20"/>
        </w:rPr>
      </w:pPr>
      <w:r>
        <w:rPr>
          <w:rFonts w:ascii="Arial" w:hAnsi="Arial" w:cs="Arial"/>
          <w:sz w:val="20"/>
        </w:rPr>
        <w:t>(3)</w:t>
      </w:r>
      <w:r>
        <w:rPr>
          <w:rFonts w:ascii="Arial" w:hAnsi="Arial" w:cs="Arial"/>
          <w:sz w:val="20"/>
        </w:rPr>
        <w:tab/>
        <w:t>Soweit Abschlags- oder Vorauszahlungen vereinbart sind, sind die Rechnungen hierfür ausschließlich mit den Preisen ohne Mehrwertsteuer aufzustellen. Der als Abschlags- bzw. Vorauszahlung zu leistende Betrag wird ohne anteilige Mehrwertsteuer gezahlt.</w:t>
      </w:r>
    </w:p>
    <w:p w14:paraId="2F9A9634"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p>
    <w:p w14:paraId="588118D7" w14:textId="77777777" w:rsidR="002269DE" w:rsidRDefault="002269DE">
      <w:pPr>
        <w:widowControl w:val="0"/>
        <w:tabs>
          <w:tab w:val="left" w:pos="432"/>
          <w:tab w:val="left" w:pos="864"/>
          <w:tab w:val="left" w:pos="5724"/>
        </w:tabs>
        <w:autoSpaceDE w:val="0"/>
        <w:autoSpaceDN w:val="0"/>
        <w:adjustRightInd w:val="0"/>
        <w:ind w:left="864" w:hanging="432"/>
        <w:rPr>
          <w:rFonts w:ascii="Arial" w:hAnsi="Arial" w:cs="Arial"/>
          <w:sz w:val="20"/>
        </w:rPr>
      </w:pPr>
      <w:r>
        <w:rPr>
          <w:rFonts w:ascii="Arial" w:hAnsi="Arial" w:cs="Arial"/>
          <w:sz w:val="20"/>
        </w:rPr>
        <w:t>(4)</w:t>
      </w:r>
      <w:r>
        <w:rPr>
          <w:rFonts w:ascii="Arial" w:hAnsi="Arial" w:cs="Arial"/>
          <w:sz w:val="20"/>
        </w:rPr>
        <w:tab/>
        <w:t>Abweichend von dieser Regelung darf in den Rechnungen über Abschlags- und Vorauszahlungen die anteilige Mehrwertsteuer zugesetzt werden, wenn der Auftragnehmer durch eine Bestätigung des Finanzamtes nachweist, dass er nach den vereinnahmten Entgelten versteuert wird.</w:t>
      </w:r>
    </w:p>
    <w:p w14:paraId="6BA2C2AD"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p>
    <w:p w14:paraId="5E134721" w14:textId="77777777" w:rsidR="002269DE" w:rsidRDefault="002269DE">
      <w:pPr>
        <w:widowControl w:val="0"/>
        <w:tabs>
          <w:tab w:val="left" w:pos="432"/>
          <w:tab w:val="left" w:pos="864"/>
          <w:tab w:val="left" w:pos="5724"/>
        </w:tabs>
        <w:autoSpaceDE w:val="0"/>
        <w:autoSpaceDN w:val="0"/>
        <w:adjustRightInd w:val="0"/>
        <w:ind w:left="432" w:hanging="432"/>
        <w:rPr>
          <w:rFonts w:ascii="Arial" w:hAnsi="Arial" w:cs="Arial"/>
          <w:sz w:val="20"/>
        </w:rPr>
      </w:pPr>
      <w:r>
        <w:rPr>
          <w:rFonts w:ascii="Arial" w:hAnsi="Arial" w:cs="Arial"/>
          <w:sz w:val="20"/>
        </w:rPr>
        <w:t>10.</w:t>
      </w:r>
      <w:r>
        <w:rPr>
          <w:rFonts w:ascii="Arial" w:hAnsi="Arial" w:cs="Arial"/>
          <w:sz w:val="20"/>
        </w:rPr>
        <w:tab/>
      </w:r>
      <w:r>
        <w:rPr>
          <w:rFonts w:ascii="Arial" w:hAnsi="Arial" w:cs="Arial"/>
          <w:sz w:val="20"/>
          <w:u w:val="single"/>
        </w:rPr>
        <w:t>Sicherheitsleistung</w:t>
      </w:r>
    </w:p>
    <w:p w14:paraId="249CA690"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p>
    <w:p w14:paraId="28AEB988" w14:textId="77777777" w:rsidR="002269DE" w:rsidRDefault="002269DE">
      <w:pPr>
        <w:widowControl w:val="0"/>
        <w:tabs>
          <w:tab w:val="left" w:pos="432"/>
          <w:tab w:val="left" w:pos="864"/>
          <w:tab w:val="left" w:pos="5724"/>
        </w:tabs>
        <w:autoSpaceDE w:val="0"/>
        <w:autoSpaceDN w:val="0"/>
        <w:adjustRightInd w:val="0"/>
        <w:ind w:left="432"/>
        <w:rPr>
          <w:rFonts w:ascii="Arial" w:hAnsi="Arial" w:cs="Arial"/>
          <w:sz w:val="20"/>
        </w:rPr>
      </w:pPr>
      <w:r>
        <w:rPr>
          <w:rFonts w:ascii="Arial" w:hAnsi="Arial" w:cs="Arial"/>
          <w:sz w:val="20"/>
        </w:rPr>
        <w:t xml:space="preserve">Ist eine Sicherheitsleistung vereinbart, so beträgt sie 5 v. H. der Vertragssumme, Sicherheitsbeträge über 50.000 € werden auf volle 50.000 € nach unten abgerundet. </w:t>
      </w:r>
    </w:p>
    <w:p w14:paraId="52105A5E" w14:textId="77777777" w:rsidR="002269DE" w:rsidRDefault="002269DE">
      <w:pPr>
        <w:widowControl w:val="0"/>
        <w:tabs>
          <w:tab w:val="left" w:pos="432"/>
          <w:tab w:val="left" w:pos="864"/>
          <w:tab w:val="left" w:pos="5724"/>
        </w:tabs>
        <w:autoSpaceDE w:val="0"/>
        <w:autoSpaceDN w:val="0"/>
        <w:adjustRightInd w:val="0"/>
        <w:ind w:left="432"/>
        <w:rPr>
          <w:rFonts w:ascii="Arial" w:hAnsi="Arial" w:cs="Arial"/>
          <w:sz w:val="20"/>
        </w:rPr>
      </w:pPr>
    </w:p>
    <w:p w14:paraId="58679852"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r>
        <w:rPr>
          <w:rFonts w:ascii="Arial" w:hAnsi="Arial" w:cs="Arial"/>
          <w:sz w:val="20"/>
        </w:rPr>
        <w:t>11.</w:t>
      </w:r>
      <w:r>
        <w:rPr>
          <w:rFonts w:ascii="Arial" w:hAnsi="Arial" w:cs="Arial"/>
          <w:sz w:val="20"/>
        </w:rPr>
        <w:tab/>
      </w:r>
      <w:r>
        <w:rPr>
          <w:rFonts w:ascii="Arial" w:hAnsi="Arial" w:cs="Arial"/>
          <w:sz w:val="20"/>
          <w:u w:val="single"/>
        </w:rPr>
        <w:t>Streitigkeiten</w:t>
      </w:r>
    </w:p>
    <w:p w14:paraId="194B6945" w14:textId="77777777" w:rsidR="002269DE" w:rsidRDefault="002269DE">
      <w:pPr>
        <w:widowControl w:val="0"/>
        <w:tabs>
          <w:tab w:val="left" w:pos="432"/>
          <w:tab w:val="left" w:pos="864"/>
          <w:tab w:val="left" w:pos="5724"/>
        </w:tabs>
        <w:autoSpaceDE w:val="0"/>
        <w:autoSpaceDN w:val="0"/>
        <w:adjustRightInd w:val="0"/>
        <w:rPr>
          <w:rFonts w:ascii="Arial" w:hAnsi="Arial" w:cs="Arial"/>
          <w:sz w:val="20"/>
        </w:rPr>
      </w:pPr>
    </w:p>
    <w:p w14:paraId="7D12299F" w14:textId="77777777" w:rsidR="002269DE" w:rsidRDefault="002269DE">
      <w:pPr>
        <w:widowControl w:val="0"/>
        <w:tabs>
          <w:tab w:val="left" w:pos="432"/>
          <w:tab w:val="left" w:pos="864"/>
          <w:tab w:val="left" w:pos="5724"/>
        </w:tabs>
        <w:autoSpaceDE w:val="0"/>
        <w:autoSpaceDN w:val="0"/>
        <w:adjustRightInd w:val="0"/>
        <w:ind w:left="432"/>
        <w:rPr>
          <w:rFonts w:ascii="Arial" w:hAnsi="Arial" w:cs="Arial"/>
          <w:sz w:val="20"/>
        </w:rPr>
      </w:pPr>
      <w:r>
        <w:rPr>
          <w:rFonts w:ascii="Arial" w:hAnsi="Arial" w:cs="Arial"/>
          <w:sz w:val="20"/>
        </w:rPr>
        <w:t>Bei Auftragnehmern mit Wohn- und Firmensitz außerhalb des Gebietes der Bundesrepublik Deutschland ist ungeachtet ihres Sitzes das Rechtsverhältnis zwischen Auftraggeber und Auftragnehmer nach deutschem Recht zu beurteilen.</w:t>
      </w:r>
    </w:p>
    <w:sectPr w:rsidR="002269DE">
      <w:headerReference w:type="default" r:id="rId6"/>
      <w:footerReference w:type="default" r:id="rId7"/>
      <w:footerReference w:type="first" r:id="rId8"/>
      <w:pgSz w:w="11905" w:h="16837"/>
      <w:pgMar w:top="1134" w:right="782" w:bottom="1718" w:left="1191" w:header="482" w:footer="51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B27FD" w14:textId="77777777" w:rsidR="000C51EA" w:rsidRDefault="000C51EA">
      <w:r>
        <w:separator/>
      </w:r>
    </w:p>
  </w:endnote>
  <w:endnote w:type="continuationSeparator" w:id="0">
    <w:p w14:paraId="4154C8F8" w14:textId="77777777" w:rsidR="000C51EA" w:rsidRDefault="000C5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ptos Display">
    <w:panose1 w:val="00000000000000000000"/>
    <w:charset w:val="00"/>
    <w:family w:val="roman"/>
    <w:notTrueType/>
    <w:pitch w:val="default"/>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0318D" w14:textId="77777777" w:rsidR="00F61E2F" w:rsidRPr="00B84839" w:rsidRDefault="00B84839" w:rsidP="00B84839">
    <w:pPr>
      <w:pStyle w:val="Fuzeile"/>
      <w:rPr>
        <w:sz w:val="16"/>
        <w:szCs w:val="16"/>
      </w:rPr>
    </w:pPr>
    <w:r w:rsidRPr="00B84839">
      <w:rPr>
        <w:rFonts w:ascii="Arial" w:hAnsi="Arial" w:cs="Arial"/>
        <w:sz w:val="16"/>
        <w:szCs w:val="16"/>
      </w:rPr>
      <w:fldChar w:fldCharType="begin"/>
    </w:r>
    <w:r w:rsidRPr="00B84839">
      <w:rPr>
        <w:rFonts w:ascii="Arial" w:hAnsi="Arial" w:cs="Arial"/>
        <w:sz w:val="16"/>
        <w:szCs w:val="16"/>
      </w:rPr>
      <w:instrText xml:space="preserve"> FILENAME   \* MERGEFORMAT </w:instrText>
    </w:r>
    <w:r w:rsidRPr="00B84839">
      <w:rPr>
        <w:rFonts w:ascii="Arial" w:hAnsi="Arial" w:cs="Arial"/>
        <w:sz w:val="16"/>
        <w:szCs w:val="16"/>
      </w:rPr>
      <w:fldChar w:fldCharType="separate"/>
    </w:r>
    <w:r w:rsidR="00DF181A">
      <w:rPr>
        <w:rFonts w:ascii="Arial" w:hAnsi="Arial" w:cs="Arial"/>
        <w:noProof/>
        <w:sz w:val="16"/>
        <w:szCs w:val="16"/>
      </w:rPr>
      <w:t>Anlage D-9 Zusätzliche Vertragsbedingungen</w:t>
    </w:r>
    <w:r w:rsidR="00AD6919">
      <w:rPr>
        <w:rFonts w:ascii="Arial" w:hAnsi="Arial" w:cs="Arial"/>
        <w:noProof/>
        <w:sz w:val="16"/>
        <w:szCs w:val="16"/>
      </w:rPr>
      <w:t xml:space="preserve"> Liefer- und Dienstleistungen</w:t>
    </w:r>
    <w:r w:rsidR="00DF181A">
      <w:rPr>
        <w:rFonts w:ascii="Arial" w:hAnsi="Arial" w:cs="Arial"/>
        <w:noProof/>
        <w:sz w:val="16"/>
        <w:szCs w:val="16"/>
      </w:rPr>
      <w:t>.doc</w:t>
    </w:r>
    <w:r w:rsidRPr="00B84839">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EB08" w14:textId="77777777" w:rsidR="00F61E2F" w:rsidRDefault="00F61E2F">
    <w:pPr>
      <w:tabs>
        <w:tab w:val="left" w:pos="252"/>
        <w:tab w:val="left" w:pos="672"/>
        <w:tab w:val="left" w:pos="1092"/>
        <w:tab w:val="left" w:pos="1512"/>
        <w:tab w:val="left" w:pos="1932"/>
        <w:tab w:val="left" w:pos="2352"/>
        <w:tab w:val="left" w:pos="2772"/>
        <w:tab w:val="left" w:pos="3192"/>
        <w:tab w:val="left" w:pos="3612"/>
        <w:tab w:val="left" w:pos="4032"/>
        <w:tab w:val="left" w:pos="4452"/>
        <w:tab w:val="left" w:pos="4872"/>
        <w:tab w:val="left" w:pos="5292"/>
        <w:tab w:val="left" w:pos="5712"/>
      </w:tabs>
      <w:autoSpaceDE w:val="0"/>
      <w:autoSpaceDN w:val="0"/>
      <w:adjustRightInd w:val="0"/>
      <w:rPr>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FD2BA" w14:textId="77777777" w:rsidR="000C51EA" w:rsidRDefault="000C51EA">
      <w:r>
        <w:separator/>
      </w:r>
    </w:p>
  </w:footnote>
  <w:footnote w:type="continuationSeparator" w:id="0">
    <w:p w14:paraId="2ED1FFEB" w14:textId="77777777" w:rsidR="000C51EA" w:rsidRDefault="000C5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62A2A" w14:textId="77777777" w:rsidR="00F61E2F" w:rsidRDefault="00F61E2F">
    <w:pPr>
      <w:autoSpaceDE w:val="0"/>
      <w:autoSpaceDN w:val="0"/>
      <w:adjustRightInd w:val="0"/>
      <w:rPr>
        <w:rFonts w:ascii="Courier New" w:hAnsi="Courier New"/>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9A7"/>
    <w:rsid w:val="00067F93"/>
    <w:rsid w:val="000870FC"/>
    <w:rsid w:val="000C51EA"/>
    <w:rsid w:val="000E1300"/>
    <w:rsid w:val="001B4247"/>
    <w:rsid w:val="002026F7"/>
    <w:rsid w:val="002269DE"/>
    <w:rsid w:val="0028381C"/>
    <w:rsid w:val="002F0828"/>
    <w:rsid w:val="002F112B"/>
    <w:rsid w:val="0061475C"/>
    <w:rsid w:val="006A50AA"/>
    <w:rsid w:val="006B6A78"/>
    <w:rsid w:val="0077609E"/>
    <w:rsid w:val="009C3E66"/>
    <w:rsid w:val="00A46A09"/>
    <w:rsid w:val="00AD6919"/>
    <w:rsid w:val="00B609A7"/>
    <w:rsid w:val="00B84839"/>
    <w:rsid w:val="00DF181A"/>
    <w:rsid w:val="00F61E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E2E95B9"/>
  <w15:chartTrackingRefBased/>
  <w15:docId w15:val="{A000D845-EBDA-40B2-85B7-67CE68324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Titel">
    <w:name w:val="Title"/>
    <w:basedOn w:val="Standard"/>
    <w:qFormat/>
    <w:pPr>
      <w:widowControl w:val="0"/>
      <w:tabs>
        <w:tab w:val="left" w:pos="432"/>
        <w:tab w:val="left" w:pos="864"/>
        <w:tab w:val="left" w:pos="5724"/>
      </w:tabs>
      <w:autoSpaceDE w:val="0"/>
      <w:autoSpaceDN w:val="0"/>
      <w:adjustRightInd w:val="0"/>
      <w:jc w:val="center"/>
    </w:pPr>
    <w:rPr>
      <w:rFonts w:ascii="Arial" w:hAnsi="Arial" w:cs="Arial"/>
      <w:b/>
      <w:bCs/>
      <w:sz w:val="20"/>
      <w:u w:val="single"/>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Zeileneinzug">
    <w:name w:val="Body Text Indent"/>
    <w:basedOn w:val="Standard"/>
    <w:pPr>
      <w:widowControl w:val="0"/>
      <w:tabs>
        <w:tab w:val="left" w:pos="432"/>
        <w:tab w:val="left" w:pos="864"/>
        <w:tab w:val="left" w:pos="5724"/>
      </w:tabs>
      <w:autoSpaceDE w:val="0"/>
      <w:autoSpaceDN w:val="0"/>
      <w:adjustRightInd w:val="0"/>
      <w:ind w:left="432"/>
    </w:pPr>
    <w:rPr>
      <w:rFonts w:ascii="Arial" w:hAnsi="Arial" w:cs="Arial"/>
      <w:sz w:val="20"/>
    </w:rPr>
  </w:style>
  <w:style w:type="paragraph" w:styleId="Sprechblasentext">
    <w:name w:val="Balloon Text"/>
    <w:basedOn w:val="Standard"/>
    <w:semiHidden/>
    <w:rsid w:val="00B609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758</Words>
  <Characters>4782</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Zusätzliche Vertragsbedingungen der Stadt Lüdenscheid</vt:lpstr>
    </vt:vector>
  </TitlesOfParts>
  <Company>Stadt Lüdenscheid</Company>
  <LinksUpToDate>false</LinksUpToDate>
  <CharactersWithSpaces>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Zusätzliche Vertragsbedingungen der Stadt Lüdenscheid</dc:title>
  <dc:subject/>
  <dc:creator>B110109</dc:creator>
  <cp:keywords/>
  <dc:description/>
  <cp:lastModifiedBy>Lame, Albertina</cp:lastModifiedBy>
  <cp:revision>2</cp:revision>
  <cp:lastPrinted>2011-12-13T10:39:00Z</cp:lastPrinted>
  <dcterms:created xsi:type="dcterms:W3CDTF">2026-03-23T10:17:00Z</dcterms:created>
  <dcterms:modified xsi:type="dcterms:W3CDTF">2026-03-23T10:17:00Z</dcterms:modified>
</cp:coreProperties>
</file>